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4A6" w:rsidRPr="001F7A05" w:rsidRDefault="001F7A05">
      <w:pPr>
        <w:rPr>
          <w:rFonts w:ascii="Gungsuh" w:eastAsia="Gungsuh" w:hAnsi="Gungsuh"/>
          <w:b/>
          <w:sz w:val="24"/>
          <w:szCs w:val="24"/>
        </w:rPr>
      </w:pPr>
      <w:r w:rsidRPr="001F7A05">
        <w:rPr>
          <w:rFonts w:ascii="Gungsuh" w:eastAsia="Gungsuh" w:hAnsi="Gungsuh"/>
          <w:b/>
          <w:sz w:val="24"/>
          <w:szCs w:val="24"/>
        </w:rPr>
        <w:t>The Psychological 6 (and a couple extra) – Contributors to the Field</w:t>
      </w:r>
      <w:r>
        <w:rPr>
          <w:rFonts w:ascii="Gungsuh" w:eastAsia="Gungsuh" w:hAnsi="Gungsuh"/>
          <w:b/>
          <w:sz w:val="24"/>
          <w:szCs w:val="24"/>
        </w:rPr>
        <w:t>!</w:t>
      </w:r>
    </w:p>
    <w:p w:rsidR="001F7A05" w:rsidRPr="00396558" w:rsidRDefault="001F7A05">
      <w:pPr>
        <w:rPr>
          <w:rFonts w:ascii="Gungsuh" w:eastAsia="Gungsuh" w:hAnsi="Gungsuh"/>
          <w:sz w:val="28"/>
          <w:szCs w:val="28"/>
        </w:rPr>
      </w:pPr>
      <w:r w:rsidRPr="00396558">
        <w:rPr>
          <w:rFonts w:ascii="Gungsuh" w:eastAsia="Gungsuh" w:hAnsi="Gungsuh"/>
          <w:sz w:val="28"/>
          <w:szCs w:val="28"/>
        </w:rPr>
        <w:t>Sigmund Freud</w:t>
      </w:r>
      <w:r w:rsidRPr="00396558">
        <w:rPr>
          <w:rFonts w:ascii="Gungsuh" w:eastAsia="Gungsuh" w:hAnsi="Gungsuh"/>
          <w:sz w:val="28"/>
          <w:szCs w:val="28"/>
        </w:rPr>
        <w:tab/>
      </w:r>
      <w:r w:rsidRPr="00396558">
        <w:rPr>
          <w:rFonts w:ascii="Gungsuh" w:eastAsia="Gungsuh" w:hAnsi="Gungsuh"/>
          <w:sz w:val="28"/>
          <w:szCs w:val="28"/>
        </w:rPr>
        <w:tab/>
        <w:t>Wilhelm Wundt</w:t>
      </w:r>
      <w:r w:rsidRPr="00396558">
        <w:rPr>
          <w:rFonts w:ascii="Gungsuh" w:eastAsia="Gungsuh" w:hAnsi="Gungsuh"/>
          <w:sz w:val="28"/>
          <w:szCs w:val="28"/>
        </w:rPr>
        <w:tab/>
      </w:r>
      <w:r w:rsidRPr="00396558">
        <w:rPr>
          <w:rFonts w:ascii="Gungsuh" w:eastAsia="Gungsuh" w:hAnsi="Gungsuh"/>
          <w:sz w:val="28"/>
          <w:szCs w:val="28"/>
        </w:rPr>
        <w:tab/>
        <w:t>B.F. Skinner</w:t>
      </w:r>
    </w:p>
    <w:p w:rsidR="00396558" w:rsidRDefault="001F7A05">
      <w:pPr>
        <w:rPr>
          <w:rFonts w:ascii="Gungsuh" w:eastAsia="Gungsuh" w:hAnsi="Gungsuh"/>
          <w:sz w:val="28"/>
          <w:szCs w:val="28"/>
        </w:rPr>
      </w:pPr>
      <w:r w:rsidRPr="00396558">
        <w:rPr>
          <w:rFonts w:ascii="Gungsuh" w:eastAsia="Gungsuh" w:hAnsi="Gungsuh"/>
          <w:sz w:val="28"/>
          <w:szCs w:val="28"/>
        </w:rPr>
        <w:t>Socrates</w:t>
      </w:r>
      <w:r w:rsidRPr="00396558">
        <w:rPr>
          <w:rFonts w:ascii="Gungsuh" w:eastAsia="Gungsuh" w:hAnsi="Gungsuh"/>
          <w:sz w:val="28"/>
          <w:szCs w:val="28"/>
        </w:rPr>
        <w:tab/>
      </w:r>
      <w:r w:rsidRPr="00396558">
        <w:rPr>
          <w:rFonts w:ascii="Gungsuh" w:eastAsia="Gungsuh" w:hAnsi="Gungsuh"/>
          <w:sz w:val="28"/>
          <w:szCs w:val="28"/>
        </w:rPr>
        <w:tab/>
        <w:t>William James</w:t>
      </w:r>
      <w:r w:rsidRPr="00396558">
        <w:rPr>
          <w:rFonts w:ascii="Gungsuh" w:eastAsia="Gungsuh" w:hAnsi="Gungsuh"/>
          <w:sz w:val="28"/>
          <w:szCs w:val="28"/>
        </w:rPr>
        <w:tab/>
      </w:r>
      <w:r w:rsidRPr="00396558">
        <w:rPr>
          <w:rFonts w:ascii="Gungsuh" w:eastAsia="Gungsuh" w:hAnsi="Gungsuh"/>
          <w:sz w:val="28"/>
          <w:szCs w:val="28"/>
        </w:rPr>
        <w:tab/>
        <w:t>John B. Watson</w:t>
      </w:r>
      <w:r w:rsidRPr="00396558">
        <w:rPr>
          <w:rFonts w:ascii="Gungsuh" w:eastAsia="Gungsuh" w:hAnsi="Gungsuh"/>
          <w:sz w:val="28"/>
          <w:szCs w:val="28"/>
        </w:rPr>
        <w:tab/>
      </w:r>
      <w:r w:rsidRPr="00396558">
        <w:rPr>
          <w:rFonts w:ascii="Gungsuh" w:eastAsia="Gungsuh" w:hAnsi="Gungsuh"/>
          <w:sz w:val="28"/>
          <w:szCs w:val="28"/>
        </w:rPr>
        <w:tab/>
      </w:r>
    </w:p>
    <w:p w:rsidR="001F7A05" w:rsidRDefault="001F7A05">
      <w:pPr>
        <w:rPr>
          <w:rFonts w:ascii="Gungsuh" w:eastAsia="Gungsuh" w:hAnsi="Gungsuh"/>
          <w:sz w:val="28"/>
          <w:szCs w:val="28"/>
        </w:rPr>
      </w:pPr>
      <w:r w:rsidRPr="00396558">
        <w:rPr>
          <w:rFonts w:ascii="Gungsuh" w:eastAsia="Gungsuh" w:hAnsi="Gungsuh"/>
          <w:sz w:val="28"/>
          <w:szCs w:val="28"/>
        </w:rPr>
        <w:t>Plato</w:t>
      </w:r>
      <w:r w:rsidR="00396558">
        <w:rPr>
          <w:rFonts w:ascii="Gungsuh" w:eastAsia="Gungsuh" w:hAnsi="Gungsuh"/>
          <w:sz w:val="28"/>
          <w:szCs w:val="28"/>
        </w:rPr>
        <w:tab/>
      </w:r>
      <w:r w:rsidRPr="00396558">
        <w:rPr>
          <w:rFonts w:ascii="Gungsuh" w:eastAsia="Gungsuh" w:hAnsi="Gungsuh"/>
          <w:sz w:val="28"/>
          <w:szCs w:val="28"/>
        </w:rPr>
        <w:t>Gestalt School</w:t>
      </w:r>
      <w:r w:rsidRPr="00396558">
        <w:rPr>
          <w:rFonts w:ascii="Gungsuh" w:eastAsia="Gungsuh" w:hAnsi="Gungsuh"/>
          <w:sz w:val="28"/>
          <w:szCs w:val="28"/>
        </w:rPr>
        <w:tab/>
      </w:r>
      <w:r w:rsidRPr="00396558">
        <w:rPr>
          <w:rFonts w:ascii="Gungsuh" w:eastAsia="Gungsuh" w:hAnsi="Gungsuh"/>
          <w:sz w:val="28"/>
          <w:szCs w:val="28"/>
        </w:rPr>
        <w:tab/>
        <w:t>Aristotle</w:t>
      </w:r>
    </w:p>
    <w:p w:rsidR="00396558" w:rsidRPr="00396558" w:rsidRDefault="00396558">
      <w:pPr>
        <w:rPr>
          <w:rFonts w:ascii="Gungsuh" w:eastAsia="Gungsuh" w:hAnsi="Gungsuh"/>
          <w:sz w:val="28"/>
          <w:szCs w:val="28"/>
        </w:rPr>
      </w:pPr>
    </w:p>
    <w:p w:rsidR="001F7A05" w:rsidRPr="00396558" w:rsidRDefault="001F7A05" w:rsidP="001F7A05">
      <w:pPr>
        <w:pStyle w:val="ListParagraph"/>
        <w:numPr>
          <w:ilvl w:val="0"/>
          <w:numId w:val="1"/>
        </w:numPr>
        <w:rPr>
          <w:rFonts w:ascii="Gungsuh" w:eastAsia="Gungsuh" w:hAnsi="Gungsuh"/>
          <w:sz w:val="28"/>
          <w:szCs w:val="28"/>
        </w:rPr>
      </w:pPr>
      <w:r w:rsidRPr="00396558">
        <w:rPr>
          <w:rFonts w:ascii="Gungsuh" w:eastAsia="Gungsuh" w:hAnsi="Gungsuh"/>
          <w:sz w:val="28"/>
          <w:szCs w:val="28"/>
        </w:rPr>
        <w:t xml:space="preserve"> His famous saying was “Know they self”, which became the grounds for introspection.</w:t>
      </w:r>
    </w:p>
    <w:p w:rsidR="001F7A05" w:rsidRPr="00396558" w:rsidRDefault="001F7A05" w:rsidP="001F7A05">
      <w:pPr>
        <w:pStyle w:val="ListParagraph"/>
        <w:numPr>
          <w:ilvl w:val="0"/>
          <w:numId w:val="1"/>
        </w:numPr>
        <w:rPr>
          <w:rFonts w:ascii="Gungsuh" w:eastAsia="Gungsuh" w:hAnsi="Gungsuh"/>
          <w:sz w:val="28"/>
          <w:szCs w:val="28"/>
        </w:rPr>
      </w:pPr>
      <w:r w:rsidRPr="00396558">
        <w:rPr>
          <w:rFonts w:ascii="Gungsuh" w:eastAsia="Gungsuh" w:hAnsi="Gungsuh"/>
          <w:sz w:val="28"/>
          <w:szCs w:val="28"/>
        </w:rPr>
        <w:t>Behaviorism was his main focus.</w:t>
      </w:r>
    </w:p>
    <w:p w:rsidR="001F7A05" w:rsidRPr="00396558" w:rsidRDefault="001F7A05" w:rsidP="001F7A05">
      <w:pPr>
        <w:pStyle w:val="ListParagraph"/>
        <w:numPr>
          <w:ilvl w:val="0"/>
          <w:numId w:val="1"/>
        </w:numPr>
        <w:rPr>
          <w:rFonts w:ascii="Gungsuh" w:eastAsia="Gungsuh" w:hAnsi="Gungsuh"/>
          <w:sz w:val="28"/>
          <w:szCs w:val="28"/>
        </w:rPr>
      </w:pPr>
      <w:r w:rsidRPr="00396558">
        <w:rPr>
          <w:rFonts w:ascii="Gungsuh" w:eastAsia="Gungsuh" w:hAnsi="Gungsuh"/>
          <w:sz w:val="28"/>
          <w:szCs w:val="28"/>
        </w:rPr>
        <w:t>His research looked closely at learning and reinforcement.</w:t>
      </w:r>
    </w:p>
    <w:p w:rsidR="001F7A05" w:rsidRPr="00396558" w:rsidRDefault="001F7A05" w:rsidP="001F7A05">
      <w:pPr>
        <w:pStyle w:val="ListParagraph"/>
        <w:numPr>
          <w:ilvl w:val="0"/>
          <w:numId w:val="1"/>
        </w:numPr>
        <w:rPr>
          <w:rFonts w:ascii="Gungsuh" w:eastAsia="Gungsuh" w:hAnsi="Gungsuh"/>
          <w:sz w:val="28"/>
          <w:szCs w:val="28"/>
        </w:rPr>
      </w:pPr>
      <w:r w:rsidRPr="00396558">
        <w:rPr>
          <w:rFonts w:ascii="Gungsuh" w:eastAsia="Gungsuh" w:hAnsi="Gungsuh"/>
          <w:sz w:val="28"/>
          <w:szCs w:val="28"/>
        </w:rPr>
        <w:t xml:space="preserve">Taught the premise of </w:t>
      </w:r>
      <w:proofErr w:type="spellStart"/>
      <w:r w:rsidRPr="00396558">
        <w:rPr>
          <w:rFonts w:ascii="Gungsuh" w:eastAsia="Gungsuh" w:hAnsi="Gungsuh"/>
          <w:sz w:val="28"/>
          <w:szCs w:val="28"/>
        </w:rPr>
        <w:t>associationism</w:t>
      </w:r>
      <w:proofErr w:type="spellEnd"/>
      <w:r w:rsidRPr="00396558">
        <w:rPr>
          <w:rFonts w:ascii="Gungsuh" w:eastAsia="Gungsuh" w:hAnsi="Gungsuh"/>
          <w:sz w:val="28"/>
          <w:szCs w:val="28"/>
        </w:rPr>
        <w:t xml:space="preserve">, </w:t>
      </w:r>
      <w:proofErr w:type="gramStart"/>
      <w:r w:rsidRPr="00396558">
        <w:rPr>
          <w:rFonts w:ascii="Gungsuh" w:eastAsia="Gungsuh" w:hAnsi="Gungsuh"/>
          <w:sz w:val="28"/>
          <w:szCs w:val="28"/>
        </w:rPr>
        <w:t>which was based on experiences that people have.</w:t>
      </w:r>
      <w:proofErr w:type="gramEnd"/>
    </w:p>
    <w:p w:rsidR="001F7A05" w:rsidRPr="00396558" w:rsidRDefault="00396558" w:rsidP="001F7A05">
      <w:pPr>
        <w:pStyle w:val="ListParagraph"/>
        <w:numPr>
          <w:ilvl w:val="0"/>
          <w:numId w:val="1"/>
        </w:numPr>
        <w:rPr>
          <w:rFonts w:ascii="Gungsuh" w:eastAsia="Gungsuh" w:hAnsi="Gungsuh"/>
          <w:sz w:val="28"/>
          <w:szCs w:val="28"/>
        </w:rPr>
      </w:pPr>
      <w:r w:rsidRPr="00396558">
        <w:rPr>
          <w:rFonts w:ascii="Gungsuh" w:eastAsia="Gungsuh" w:hAnsi="Gungsuh"/>
          <w:sz w:val="28"/>
          <w:szCs w:val="28"/>
        </w:rPr>
        <w:t>Psychoanalysis and p</w:t>
      </w:r>
      <w:r w:rsidR="001F7A05" w:rsidRPr="00396558">
        <w:rPr>
          <w:rFonts w:ascii="Gungsuh" w:eastAsia="Gungsuh" w:hAnsi="Gungsuh"/>
          <w:sz w:val="28"/>
          <w:szCs w:val="28"/>
        </w:rPr>
        <w:t>sychodynamic thinking are hallmarks of this psychologist.</w:t>
      </w:r>
    </w:p>
    <w:p w:rsidR="001F7A05" w:rsidRPr="00396558" w:rsidRDefault="001F7A05" w:rsidP="001F7A05">
      <w:pPr>
        <w:pStyle w:val="ListParagraph"/>
        <w:numPr>
          <w:ilvl w:val="0"/>
          <w:numId w:val="1"/>
        </w:numPr>
        <w:rPr>
          <w:rFonts w:ascii="Gungsuh" w:eastAsia="Gungsuh" w:hAnsi="Gungsuh"/>
          <w:sz w:val="28"/>
          <w:szCs w:val="28"/>
        </w:rPr>
      </w:pPr>
      <w:r w:rsidRPr="00396558">
        <w:rPr>
          <w:rFonts w:ascii="Gungsuh" w:eastAsia="Gungsuh" w:hAnsi="Gungsuh"/>
          <w:sz w:val="28"/>
          <w:szCs w:val="28"/>
        </w:rPr>
        <w:t xml:space="preserve">Studied consciousness, with two main parts </w:t>
      </w:r>
      <w:proofErr w:type="gramStart"/>
      <w:r w:rsidRPr="00396558">
        <w:rPr>
          <w:rFonts w:ascii="Gungsuh" w:eastAsia="Gungsuh" w:hAnsi="Gungsuh"/>
          <w:sz w:val="28"/>
          <w:szCs w:val="28"/>
        </w:rPr>
        <w:t>being  objective</w:t>
      </w:r>
      <w:proofErr w:type="gramEnd"/>
      <w:r w:rsidRPr="00396558">
        <w:rPr>
          <w:rFonts w:ascii="Gungsuh" w:eastAsia="Gungsuh" w:hAnsi="Gungsuh"/>
          <w:sz w:val="28"/>
          <w:szCs w:val="28"/>
        </w:rPr>
        <w:t xml:space="preserve"> sensations and subjective feelings.</w:t>
      </w:r>
    </w:p>
    <w:p w:rsidR="001F7A05" w:rsidRPr="00396558" w:rsidRDefault="001F7A05" w:rsidP="001F7A05">
      <w:pPr>
        <w:pStyle w:val="ListParagraph"/>
        <w:numPr>
          <w:ilvl w:val="0"/>
          <w:numId w:val="1"/>
        </w:numPr>
        <w:rPr>
          <w:rFonts w:ascii="Gungsuh" w:eastAsia="Gungsuh" w:hAnsi="Gungsuh"/>
          <w:sz w:val="28"/>
          <w:szCs w:val="28"/>
        </w:rPr>
      </w:pPr>
      <w:r w:rsidRPr="00396558">
        <w:rPr>
          <w:rFonts w:ascii="Gungsuh" w:eastAsia="Gungsuh" w:hAnsi="Gungsuh"/>
          <w:sz w:val="28"/>
          <w:szCs w:val="28"/>
        </w:rPr>
        <w:t xml:space="preserve">This studied </w:t>
      </w:r>
      <w:r w:rsidR="00396558" w:rsidRPr="00396558">
        <w:rPr>
          <w:rFonts w:ascii="Gungsuh" w:eastAsia="Gungsuh" w:hAnsi="Gungsuh"/>
          <w:sz w:val="28"/>
          <w:szCs w:val="28"/>
        </w:rPr>
        <w:t xml:space="preserve">the idea of </w:t>
      </w:r>
      <w:r w:rsidRPr="00396558">
        <w:rPr>
          <w:rFonts w:ascii="Gungsuh" w:eastAsia="Gungsuh" w:hAnsi="Gungsuh"/>
          <w:sz w:val="28"/>
          <w:szCs w:val="28"/>
        </w:rPr>
        <w:t>perceptions</w:t>
      </w:r>
      <w:r w:rsidR="00396558" w:rsidRPr="00396558">
        <w:rPr>
          <w:rFonts w:ascii="Gungsuh" w:eastAsia="Gungsuh" w:hAnsi="Gungsuh"/>
          <w:sz w:val="28"/>
          <w:szCs w:val="28"/>
        </w:rPr>
        <w:t xml:space="preserve"> are more than the sums of their parts.</w:t>
      </w:r>
    </w:p>
    <w:p w:rsidR="00396558" w:rsidRPr="00396558" w:rsidRDefault="00396558" w:rsidP="001F7A05">
      <w:pPr>
        <w:pStyle w:val="ListParagraph"/>
        <w:numPr>
          <w:ilvl w:val="0"/>
          <w:numId w:val="1"/>
        </w:numPr>
        <w:rPr>
          <w:rFonts w:ascii="Gungsuh" w:eastAsia="Gungsuh" w:hAnsi="Gungsuh"/>
          <w:sz w:val="28"/>
          <w:szCs w:val="28"/>
        </w:rPr>
      </w:pPr>
      <w:r w:rsidRPr="00396558">
        <w:rPr>
          <w:rFonts w:ascii="Gungsuh" w:eastAsia="Gungsuh" w:hAnsi="Gungsuh"/>
          <w:sz w:val="28"/>
          <w:szCs w:val="28"/>
        </w:rPr>
        <w:t>He was concerned with how mental processes help organisms adapt to their environment.</w:t>
      </w:r>
    </w:p>
    <w:p w:rsidR="00396558" w:rsidRPr="00396558" w:rsidRDefault="00396558" w:rsidP="00396558">
      <w:pPr>
        <w:ind w:left="360"/>
        <w:rPr>
          <w:rFonts w:ascii="Gungsuh" w:eastAsia="Gungsuh" w:hAnsi="Gungsuh"/>
          <w:sz w:val="24"/>
          <w:szCs w:val="24"/>
        </w:rPr>
      </w:pPr>
    </w:p>
    <w:p w:rsidR="001F7A05" w:rsidRPr="001F7A05" w:rsidRDefault="001F7A05">
      <w:pPr>
        <w:rPr>
          <w:rFonts w:ascii="Gungsuh" w:eastAsia="Gungsuh" w:hAnsi="Gungsuh"/>
          <w:sz w:val="24"/>
          <w:szCs w:val="24"/>
        </w:rPr>
      </w:pPr>
    </w:p>
    <w:sectPr w:rsidR="001F7A05" w:rsidRPr="001F7A05" w:rsidSect="00FE14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52195"/>
    <w:multiLevelType w:val="hybridMultilevel"/>
    <w:tmpl w:val="859AC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7A05"/>
    <w:rsid w:val="001F7A05"/>
    <w:rsid w:val="00396558"/>
    <w:rsid w:val="00FE1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4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7A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2012-09-05T03:26:00Z</dcterms:created>
  <dcterms:modified xsi:type="dcterms:W3CDTF">2012-09-05T03:41:00Z</dcterms:modified>
</cp:coreProperties>
</file>